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15"/>
        <w:gridCol w:w="11875"/>
      </w:tblGrid>
      <w:tr w:rsidR="00E71022" w14:paraId="34DC50CB" w14:textId="77777777" w:rsidTr="00E71022">
        <w:tc>
          <w:tcPr>
            <w:tcW w:w="2515" w:type="dxa"/>
          </w:tcPr>
          <w:p w14:paraId="7CC375BF" w14:textId="77777777" w:rsidR="00E71022" w:rsidRPr="00E71022" w:rsidRDefault="00E71022">
            <w:pPr>
              <w:rPr>
                <w:sz w:val="28"/>
                <w:szCs w:val="28"/>
              </w:rPr>
            </w:pPr>
            <w:r w:rsidRPr="00E71022">
              <w:rPr>
                <w:sz w:val="28"/>
                <w:szCs w:val="28"/>
              </w:rPr>
              <w:t>Members:</w:t>
            </w:r>
          </w:p>
        </w:tc>
        <w:tc>
          <w:tcPr>
            <w:tcW w:w="11875" w:type="dxa"/>
          </w:tcPr>
          <w:p w14:paraId="718921A3" w14:textId="77777777" w:rsidR="00E71022" w:rsidRDefault="00076F8E" w:rsidP="00E645FB">
            <w:r>
              <w:t>Alan Stepanek, Ann Loth, Bobbi Nichols, Connie Williams, Diane Ilstrup, Dick Estry, Karla Wysocki, Katie Imming, Gail Flanders, Pastor Elizabeth Macaulay</w:t>
            </w:r>
          </w:p>
        </w:tc>
      </w:tr>
      <w:tr w:rsidR="00E71022" w14:paraId="52232C3C" w14:textId="77777777" w:rsidTr="00E71022">
        <w:tc>
          <w:tcPr>
            <w:tcW w:w="2515" w:type="dxa"/>
          </w:tcPr>
          <w:p w14:paraId="031448DA" w14:textId="77777777" w:rsidR="00E71022" w:rsidRPr="00E71022" w:rsidRDefault="00E71022">
            <w:pPr>
              <w:rPr>
                <w:sz w:val="28"/>
                <w:szCs w:val="28"/>
              </w:rPr>
            </w:pPr>
            <w:r w:rsidRPr="00E71022">
              <w:rPr>
                <w:sz w:val="28"/>
                <w:szCs w:val="28"/>
              </w:rPr>
              <w:t>Absences:</w:t>
            </w:r>
          </w:p>
        </w:tc>
        <w:tc>
          <w:tcPr>
            <w:tcW w:w="11875" w:type="dxa"/>
          </w:tcPr>
          <w:p w14:paraId="3C3B8326" w14:textId="77777777" w:rsidR="00E71022" w:rsidRDefault="00E645FB">
            <w:r>
              <w:t>Kathy Lombardo,</w:t>
            </w:r>
          </w:p>
        </w:tc>
      </w:tr>
      <w:tr w:rsidR="00E71022" w14:paraId="1285E737" w14:textId="77777777" w:rsidTr="00E71022">
        <w:tc>
          <w:tcPr>
            <w:tcW w:w="2515" w:type="dxa"/>
          </w:tcPr>
          <w:p w14:paraId="2A64EC10" w14:textId="77777777" w:rsidR="00E71022" w:rsidRPr="00E71022" w:rsidRDefault="00E71022">
            <w:pPr>
              <w:rPr>
                <w:sz w:val="28"/>
                <w:szCs w:val="28"/>
              </w:rPr>
            </w:pPr>
            <w:r w:rsidRPr="00E71022">
              <w:rPr>
                <w:sz w:val="28"/>
                <w:szCs w:val="28"/>
              </w:rPr>
              <w:t>Guests:</w:t>
            </w:r>
          </w:p>
        </w:tc>
        <w:tc>
          <w:tcPr>
            <w:tcW w:w="11875" w:type="dxa"/>
          </w:tcPr>
          <w:p w14:paraId="7CC0FBB9" w14:textId="77777777" w:rsidR="00E71022" w:rsidRDefault="005D4784">
            <w:r>
              <w:t>John Laster</w:t>
            </w:r>
          </w:p>
        </w:tc>
      </w:tr>
      <w:tr w:rsidR="00E71022" w14:paraId="0469344D" w14:textId="77777777" w:rsidTr="00E71022">
        <w:tc>
          <w:tcPr>
            <w:tcW w:w="2515" w:type="dxa"/>
          </w:tcPr>
          <w:p w14:paraId="3603D7F6" w14:textId="77777777" w:rsidR="00E71022" w:rsidRPr="00E71022" w:rsidRDefault="00E71022">
            <w:pPr>
              <w:rPr>
                <w:sz w:val="28"/>
                <w:szCs w:val="28"/>
              </w:rPr>
            </w:pPr>
            <w:r w:rsidRPr="00E71022">
              <w:rPr>
                <w:sz w:val="28"/>
                <w:szCs w:val="28"/>
              </w:rPr>
              <w:t>Minute Taker:</w:t>
            </w:r>
          </w:p>
        </w:tc>
        <w:tc>
          <w:tcPr>
            <w:tcW w:w="11875" w:type="dxa"/>
          </w:tcPr>
          <w:p w14:paraId="4C80CDEF" w14:textId="77777777" w:rsidR="00E71022" w:rsidRDefault="005D4784">
            <w:r>
              <w:t>Ann Loth</w:t>
            </w:r>
          </w:p>
        </w:tc>
      </w:tr>
    </w:tbl>
    <w:p w14:paraId="530825B8" w14:textId="77777777" w:rsidR="00E71022" w:rsidRPr="00E71022" w:rsidRDefault="00E71022">
      <w:pPr>
        <w:rPr>
          <w:b/>
          <w:sz w:val="28"/>
          <w:szCs w:val="28"/>
        </w:rPr>
      </w:pPr>
    </w:p>
    <w:tbl>
      <w:tblPr>
        <w:tblStyle w:val="TableGrid"/>
        <w:tblW w:w="0" w:type="auto"/>
        <w:tblLook w:val="04A0" w:firstRow="1" w:lastRow="0" w:firstColumn="1" w:lastColumn="0" w:noHBand="0" w:noVBand="1"/>
      </w:tblPr>
      <w:tblGrid>
        <w:gridCol w:w="2878"/>
        <w:gridCol w:w="1617"/>
        <w:gridCol w:w="1440"/>
        <w:gridCol w:w="5577"/>
        <w:gridCol w:w="2878"/>
      </w:tblGrid>
      <w:tr w:rsidR="00E71022" w:rsidRPr="00E71022" w14:paraId="55C23126" w14:textId="77777777" w:rsidTr="00716A8D">
        <w:tc>
          <w:tcPr>
            <w:tcW w:w="2878" w:type="dxa"/>
            <w:tcBorders>
              <w:bottom w:val="thickThinSmallGap" w:sz="24" w:space="0" w:color="auto"/>
            </w:tcBorders>
            <w:shd w:val="clear" w:color="auto" w:fill="BFBFBF" w:themeFill="background1" w:themeFillShade="BF"/>
          </w:tcPr>
          <w:p w14:paraId="7A9BE313" w14:textId="77777777" w:rsidR="00E71022" w:rsidRPr="00E71022" w:rsidRDefault="00E71022" w:rsidP="00E71022">
            <w:pPr>
              <w:tabs>
                <w:tab w:val="left" w:pos="516"/>
              </w:tabs>
              <w:jc w:val="center"/>
              <w:rPr>
                <w:b/>
                <w:sz w:val="24"/>
                <w:szCs w:val="24"/>
              </w:rPr>
            </w:pPr>
            <w:r w:rsidRPr="00E71022">
              <w:rPr>
                <w:b/>
                <w:sz w:val="24"/>
                <w:szCs w:val="24"/>
              </w:rPr>
              <w:t>Agenda Items</w:t>
            </w:r>
          </w:p>
        </w:tc>
        <w:tc>
          <w:tcPr>
            <w:tcW w:w="1617" w:type="dxa"/>
            <w:tcBorders>
              <w:bottom w:val="thickThinSmallGap" w:sz="24" w:space="0" w:color="auto"/>
            </w:tcBorders>
            <w:shd w:val="clear" w:color="auto" w:fill="BFBFBF" w:themeFill="background1" w:themeFillShade="BF"/>
          </w:tcPr>
          <w:p w14:paraId="49634AEF" w14:textId="77777777" w:rsidR="00E71022" w:rsidRPr="00E71022" w:rsidRDefault="00E71022" w:rsidP="00E71022">
            <w:pPr>
              <w:jc w:val="center"/>
              <w:rPr>
                <w:b/>
                <w:sz w:val="24"/>
                <w:szCs w:val="24"/>
              </w:rPr>
            </w:pPr>
            <w:r>
              <w:rPr>
                <w:b/>
                <w:sz w:val="24"/>
                <w:szCs w:val="24"/>
              </w:rPr>
              <w:t>Discussion Leader</w:t>
            </w:r>
          </w:p>
        </w:tc>
        <w:tc>
          <w:tcPr>
            <w:tcW w:w="1440" w:type="dxa"/>
            <w:tcBorders>
              <w:bottom w:val="thickThinSmallGap" w:sz="24" w:space="0" w:color="auto"/>
            </w:tcBorders>
            <w:shd w:val="clear" w:color="auto" w:fill="BFBFBF" w:themeFill="background1" w:themeFillShade="BF"/>
          </w:tcPr>
          <w:p w14:paraId="013E968F" w14:textId="77777777" w:rsidR="00E71022" w:rsidRPr="00E71022" w:rsidRDefault="00E71022" w:rsidP="00E71022">
            <w:pPr>
              <w:jc w:val="center"/>
              <w:rPr>
                <w:b/>
                <w:sz w:val="24"/>
                <w:szCs w:val="24"/>
              </w:rPr>
            </w:pPr>
            <w:r>
              <w:rPr>
                <w:b/>
                <w:sz w:val="24"/>
                <w:szCs w:val="24"/>
              </w:rPr>
              <w:t>Time Allotted</w:t>
            </w:r>
          </w:p>
        </w:tc>
        <w:tc>
          <w:tcPr>
            <w:tcW w:w="5577" w:type="dxa"/>
            <w:tcBorders>
              <w:bottom w:val="thickThinSmallGap" w:sz="24" w:space="0" w:color="auto"/>
            </w:tcBorders>
            <w:shd w:val="clear" w:color="auto" w:fill="BFBFBF" w:themeFill="background1" w:themeFillShade="BF"/>
          </w:tcPr>
          <w:p w14:paraId="5922965C" w14:textId="77777777" w:rsidR="00E71022" w:rsidRPr="00E71022" w:rsidRDefault="00E71022" w:rsidP="00E71022">
            <w:pPr>
              <w:jc w:val="center"/>
              <w:rPr>
                <w:b/>
                <w:sz w:val="24"/>
                <w:szCs w:val="24"/>
              </w:rPr>
            </w:pPr>
            <w:r>
              <w:rPr>
                <w:b/>
                <w:sz w:val="24"/>
                <w:szCs w:val="24"/>
              </w:rPr>
              <w:t>Discussion / Action</w:t>
            </w:r>
          </w:p>
        </w:tc>
        <w:tc>
          <w:tcPr>
            <w:tcW w:w="2878" w:type="dxa"/>
            <w:tcBorders>
              <w:bottom w:val="thickThinSmallGap" w:sz="24" w:space="0" w:color="auto"/>
            </w:tcBorders>
            <w:shd w:val="clear" w:color="auto" w:fill="BFBFBF" w:themeFill="background1" w:themeFillShade="BF"/>
          </w:tcPr>
          <w:p w14:paraId="1EEF19EC" w14:textId="77777777" w:rsidR="00E71022" w:rsidRPr="00E71022" w:rsidRDefault="00E645FB" w:rsidP="00E71022">
            <w:pPr>
              <w:jc w:val="center"/>
              <w:rPr>
                <w:b/>
                <w:sz w:val="24"/>
                <w:szCs w:val="24"/>
              </w:rPr>
            </w:pPr>
            <w:r>
              <w:rPr>
                <w:b/>
                <w:sz w:val="24"/>
                <w:szCs w:val="24"/>
              </w:rPr>
              <w:t>Follow up</w:t>
            </w:r>
          </w:p>
        </w:tc>
      </w:tr>
      <w:tr w:rsidR="00E71022" w14:paraId="4EF1ED63" w14:textId="77777777" w:rsidTr="00716A8D">
        <w:tc>
          <w:tcPr>
            <w:tcW w:w="2878" w:type="dxa"/>
            <w:tcBorders>
              <w:top w:val="thickThinSmallGap" w:sz="24" w:space="0" w:color="auto"/>
            </w:tcBorders>
          </w:tcPr>
          <w:p w14:paraId="15E46469" w14:textId="77777777" w:rsidR="00E71022" w:rsidRPr="00E71022" w:rsidRDefault="00E71022">
            <w:pPr>
              <w:rPr>
                <w:sz w:val="28"/>
                <w:szCs w:val="28"/>
              </w:rPr>
            </w:pPr>
            <w:r w:rsidRPr="00E71022">
              <w:rPr>
                <w:sz w:val="28"/>
                <w:szCs w:val="28"/>
              </w:rPr>
              <w:t xml:space="preserve">Checking In </w:t>
            </w:r>
          </w:p>
          <w:p w14:paraId="75ECCF4E" w14:textId="77777777" w:rsidR="00E71022" w:rsidRPr="00E71022" w:rsidRDefault="00E71022">
            <w:pPr>
              <w:rPr>
                <w:sz w:val="28"/>
                <w:szCs w:val="28"/>
              </w:rPr>
            </w:pPr>
          </w:p>
        </w:tc>
        <w:tc>
          <w:tcPr>
            <w:tcW w:w="1617" w:type="dxa"/>
            <w:tcBorders>
              <w:top w:val="thickThinSmallGap" w:sz="24" w:space="0" w:color="auto"/>
            </w:tcBorders>
          </w:tcPr>
          <w:p w14:paraId="18D9E843" w14:textId="77777777" w:rsidR="00E71022" w:rsidRPr="00E71022" w:rsidRDefault="00E71022">
            <w:pPr>
              <w:rPr>
                <w:sz w:val="28"/>
                <w:szCs w:val="28"/>
              </w:rPr>
            </w:pPr>
            <w:r w:rsidRPr="00E71022">
              <w:rPr>
                <w:sz w:val="28"/>
                <w:szCs w:val="28"/>
              </w:rPr>
              <w:t>Pastor Elizabeth</w:t>
            </w:r>
          </w:p>
        </w:tc>
        <w:tc>
          <w:tcPr>
            <w:tcW w:w="1440" w:type="dxa"/>
            <w:tcBorders>
              <w:top w:val="thickThinSmallGap" w:sz="24" w:space="0" w:color="auto"/>
            </w:tcBorders>
          </w:tcPr>
          <w:p w14:paraId="7AB00ECE" w14:textId="77777777" w:rsidR="00E71022" w:rsidRPr="00E71022" w:rsidRDefault="00E71022">
            <w:pPr>
              <w:rPr>
                <w:sz w:val="28"/>
                <w:szCs w:val="28"/>
              </w:rPr>
            </w:pPr>
            <w:r w:rsidRPr="00E71022">
              <w:rPr>
                <w:sz w:val="28"/>
                <w:szCs w:val="28"/>
              </w:rPr>
              <w:t>5:30-5:40</w:t>
            </w:r>
          </w:p>
        </w:tc>
        <w:tc>
          <w:tcPr>
            <w:tcW w:w="5577" w:type="dxa"/>
            <w:tcBorders>
              <w:top w:val="thickThinSmallGap" w:sz="24" w:space="0" w:color="auto"/>
            </w:tcBorders>
          </w:tcPr>
          <w:p w14:paraId="4F34E514" w14:textId="77777777" w:rsidR="00E71022" w:rsidRDefault="00E645FB">
            <w:r>
              <w:t>Group introduced self to John Laster with Horizons.</w:t>
            </w:r>
          </w:p>
          <w:p w14:paraId="3B450E00" w14:textId="58DD6438" w:rsidR="00E645FB" w:rsidRDefault="00E645FB">
            <w:r>
              <w:t xml:space="preserve">Elizabeth led group in reading </w:t>
            </w:r>
            <w:r w:rsidR="00CC0CAF">
              <w:t>and group discussed concepts surrounding moving forward and leaving behind as CUCM shifts.</w:t>
            </w:r>
          </w:p>
        </w:tc>
        <w:tc>
          <w:tcPr>
            <w:tcW w:w="2878" w:type="dxa"/>
            <w:tcBorders>
              <w:top w:val="thickThinSmallGap" w:sz="24" w:space="0" w:color="auto"/>
            </w:tcBorders>
          </w:tcPr>
          <w:p w14:paraId="6336F8C1" w14:textId="405AACA0" w:rsidR="00E71022" w:rsidRDefault="00CC0CAF">
            <w:r>
              <w:t>Seek guidance through God with our prayers.</w:t>
            </w:r>
          </w:p>
        </w:tc>
      </w:tr>
      <w:tr w:rsidR="00D5353C" w14:paraId="0CCB68AD" w14:textId="77777777" w:rsidTr="00716A8D">
        <w:tc>
          <w:tcPr>
            <w:tcW w:w="2878" w:type="dxa"/>
          </w:tcPr>
          <w:p w14:paraId="322CD0AC" w14:textId="77777777" w:rsidR="00D5353C" w:rsidRDefault="00D5353C" w:rsidP="00CC0CAF">
            <w:pPr>
              <w:rPr>
                <w:sz w:val="28"/>
                <w:szCs w:val="28"/>
              </w:rPr>
            </w:pPr>
            <w:r>
              <w:rPr>
                <w:sz w:val="28"/>
                <w:szCs w:val="28"/>
              </w:rPr>
              <w:t>Minutes from last mtg.</w:t>
            </w:r>
          </w:p>
        </w:tc>
        <w:tc>
          <w:tcPr>
            <w:tcW w:w="1617" w:type="dxa"/>
          </w:tcPr>
          <w:p w14:paraId="7C4E2AED" w14:textId="77777777" w:rsidR="00D5353C" w:rsidRDefault="005D4784" w:rsidP="00CC0CAF">
            <w:pPr>
              <w:rPr>
                <w:sz w:val="28"/>
                <w:szCs w:val="28"/>
              </w:rPr>
            </w:pPr>
            <w:r>
              <w:rPr>
                <w:sz w:val="28"/>
                <w:szCs w:val="28"/>
              </w:rPr>
              <w:t>Diane</w:t>
            </w:r>
          </w:p>
        </w:tc>
        <w:tc>
          <w:tcPr>
            <w:tcW w:w="1440" w:type="dxa"/>
          </w:tcPr>
          <w:p w14:paraId="5DD1BB22" w14:textId="77777777" w:rsidR="00D5353C" w:rsidRPr="00E71022" w:rsidRDefault="00D5353C">
            <w:pPr>
              <w:rPr>
                <w:sz w:val="28"/>
                <w:szCs w:val="28"/>
              </w:rPr>
            </w:pPr>
            <w:r w:rsidRPr="00E71022">
              <w:rPr>
                <w:sz w:val="28"/>
                <w:szCs w:val="28"/>
              </w:rPr>
              <w:t>5:40-5:55</w:t>
            </w:r>
          </w:p>
        </w:tc>
        <w:tc>
          <w:tcPr>
            <w:tcW w:w="5577" w:type="dxa"/>
          </w:tcPr>
          <w:p w14:paraId="5204FD10" w14:textId="792A45A3" w:rsidR="00D5353C" w:rsidRDefault="00CF4622">
            <w:r>
              <w:t>Deferred to next meeting</w:t>
            </w:r>
          </w:p>
        </w:tc>
        <w:tc>
          <w:tcPr>
            <w:tcW w:w="2878" w:type="dxa"/>
          </w:tcPr>
          <w:p w14:paraId="246D365E" w14:textId="55014091" w:rsidR="00D5353C" w:rsidRDefault="00CF4622">
            <w:r>
              <w:t>Will review at next meeting.</w:t>
            </w:r>
          </w:p>
        </w:tc>
      </w:tr>
      <w:tr w:rsidR="00D5353C" w14:paraId="3D1659D3" w14:textId="77777777" w:rsidTr="00716A8D">
        <w:tc>
          <w:tcPr>
            <w:tcW w:w="2878" w:type="dxa"/>
          </w:tcPr>
          <w:p w14:paraId="727B74FC" w14:textId="77777777" w:rsidR="00D5353C" w:rsidRDefault="005D4784" w:rsidP="005D4784">
            <w:pPr>
              <w:rPr>
                <w:sz w:val="28"/>
                <w:szCs w:val="28"/>
              </w:rPr>
            </w:pPr>
            <w:r>
              <w:rPr>
                <w:sz w:val="28"/>
                <w:szCs w:val="28"/>
              </w:rPr>
              <w:t>John Laster</w:t>
            </w:r>
          </w:p>
          <w:p w14:paraId="0543D3F9" w14:textId="77777777" w:rsidR="005D4784" w:rsidRPr="00E71022" w:rsidRDefault="005D4784" w:rsidP="005D4784">
            <w:pPr>
              <w:rPr>
                <w:sz w:val="28"/>
                <w:szCs w:val="28"/>
              </w:rPr>
            </w:pPr>
            <w:r>
              <w:rPr>
                <w:sz w:val="28"/>
                <w:szCs w:val="28"/>
              </w:rPr>
              <w:t>Horizons Stewardship</w:t>
            </w:r>
          </w:p>
        </w:tc>
        <w:tc>
          <w:tcPr>
            <w:tcW w:w="1617" w:type="dxa"/>
          </w:tcPr>
          <w:p w14:paraId="1627A4A4" w14:textId="77777777" w:rsidR="00D5353C" w:rsidRPr="00E71022" w:rsidRDefault="005D4784">
            <w:pPr>
              <w:rPr>
                <w:sz w:val="28"/>
                <w:szCs w:val="28"/>
              </w:rPr>
            </w:pPr>
            <w:r>
              <w:rPr>
                <w:sz w:val="28"/>
                <w:szCs w:val="28"/>
              </w:rPr>
              <w:t>Pastor Elizabeth</w:t>
            </w:r>
          </w:p>
        </w:tc>
        <w:tc>
          <w:tcPr>
            <w:tcW w:w="1440" w:type="dxa"/>
          </w:tcPr>
          <w:p w14:paraId="09E3EF5D" w14:textId="77777777" w:rsidR="00D5353C" w:rsidRPr="00E71022" w:rsidRDefault="005D4784" w:rsidP="00E84805">
            <w:pPr>
              <w:rPr>
                <w:sz w:val="28"/>
                <w:szCs w:val="28"/>
              </w:rPr>
            </w:pPr>
            <w:r>
              <w:rPr>
                <w:sz w:val="28"/>
                <w:szCs w:val="28"/>
              </w:rPr>
              <w:t>5:55–6:45</w:t>
            </w:r>
          </w:p>
        </w:tc>
        <w:tc>
          <w:tcPr>
            <w:tcW w:w="5577" w:type="dxa"/>
          </w:tcPr>
          <w:p w14:paraId="6519035A" w14:textId="77777777" w:rsidR="00D5353C" w:rsidRDefault="00CF4622" w:rsidP="00CF4622">
            <w:pPr>
              <w:pStyle w:val="ListParagraph"/>
              <w:numPr>
                <w:ilvl w:val="0"/>
                <w:numId w:val="1"/>
              </w:numPr>
              <w:ind w:left="275" w:hanging="180"/>
            </w:pPr>
            <w:r>
              <w:t xml:space="preserve">Elizabeth reviewed the Capitol Campaign at Richfield United Methodist Church as being a spiritually positive experience. </w:t>
            </w:r>
          </w:p>
          <w:p w14:paraId="0213FC8F" w14:textId="77777777" w:rsidR="00CF4622" w:rsidRDefault="00CF4622" w:rsidP="00CF4622">
            <w:pPr>
              <w:pStyle w:val="ListParagraph"/>
              <w:numPr>
                <w:ilvl w:val="0"/>
                <w:numId w:val="1"/>
              </w:numPr>
              <w:ind w:left="275" w:hanging="180"/>
            </w:pPr>
            <w:r>
              <w:t xml:space="preserve">Pastor John Laster shared of his history of his ministry and his work within processes.   He worked with Bill Easum with leadership development. Cliff Christopher who started Horizons Stewardships.  The group has worked with over 2000 churches in US and Canada since 1992.  Through stewardship, there comes a higher connection with God and His work and becoming closer to what God is calling us to be.   He has been with Horizons since 2004 – where he pastors the pastors.   We historically function with what we can see related to what is visible and within our budget vs dreaming and seeking what is unseen and may yet be. </w:t>
            </w:r>
          </w:p>
          <w:p w14:paraId="02E2390D" w14:textId="77777777" w:rsidR="00D46690" w:rsidRDefault="00D46690" w:rsidP="00D46690">
            <w:pPr>
              <w:pStyle w:val="ListParagraph"/>
              <w:numPr>
                <w:ilvl w:val="0"/>
                <w:numId w:val="1"/>
              </w:numPr>
              <w:ind w:left="275" w:hanging="180"/>
            </w:pPr>
            <w:r>
              <w:t xml:space="preserve">Three pockets of giving:  annual giving, bequests giving, capitol giving.  Historically, capitol campaigns are not completed and thus churches go into longterm debt. Bequests gifts receive some considerations when we ask </w:t>
            </w:r>
            <w:r>
              <w:lastRenderedPageBreak/>
              <w:t xml:space="preserve">for them.   Important to exam all three areas of type of giving to assure adoption of behaviors surrounding giving.  It is then important to reveal how the monies is used to validate the charitable dollars given. </w:t>
            </w:r>
          </w:p>
          <w:p w14:paraId="4FF540A6" w14:textId="47F81564" w:rsidR="00D46690" w:rsidRDefault="00D46690" w:rsidP="00D46690">
            <w:pPr>
              <w:pStyle w:val="ListParagraph"/>
              <w:numPr>
                <w:ilvl w:val="0"/>
                <w:numId w:val="1"/>
              </w:numPr>
              <w:ind w:left="275" w:hanging="180"/>
            </w:pPr>
            <w:r>
              <w:t xml:space="preserve">People give for three reasons: Believe in the vision, believe in the leader, confidence in the fiscal responsibility of the organization.  </w:t>
            </w:r>
            <w:r w:rsidR="00AD5666">
              <w:t xml:space="preserve">Critical to enhance these three rationales behind giving.   The biggest barrier to success to enhance giving is the issue surrounding ‘The Vision’ being well defined/identified. </w:t>
            </w:r>
          </w:p>
          <w:p w14:paraId="604E163A" w14:textId="4AF8507A" w:rsidR="00AD5666" w:rsidRDefault="00AD5666" w:rsidP="00D46690">
            <w:pPr>
              <w:pStyle w:val="ListParagraph"/>
              <w:numPr>
                <w:ilvl w:val="0"/>
                <w:numId w:val="1"/>
              </w:numPr>
              <w:ind w:left="275" w:hanging="180"/>
            </w:pPr>
            <w:r>
              <w:t>Focusing on spiritual journey through discipleship becomes the central theme and through connection with God, discernment is found.   Through development of a process to facilitate the God’s work.</w:t>
            </w:r>
          </w:p>
          <w:p w14:paraId="565DB4BC" w14:textId="77777777" w:rsidR="0032408B" w:rsidRDefault="00AD5666" w:rsidP="00D46690">
            <w:pPr>
              <w:pStyle w:val="ListParagraph"/>
              <w:numPr>
                <w:ilvl w:val="0"/>
                <w:numId w:val="1"/>
              </w:numPr>
              <w:ind w:left="275" w:hanging="180"/>
            </w:pPr>
            <w:r>
              <w:t>Bring increased vitality and best practices into the church through capitol campaign</w:t>
            </w:r>
            <w:r w:rsidR="0032408B">
              <w:t xml:space="preserve"> becomes the process</w:t>
            </w:r>
          </w:p>
          <w:p w14:paraId="58877B91" w14:textId="3AFA6792" w:rsidR="0032408B" w:rsidRDefault="0032408B" w:rsidP="00D46690">
            <w:pPr>
              <w:pStyle w:val="ListParagraph"/>
              <w:numPr>
                <w:ilvl w:val="0"/>
                <w:numId w:val="1"/>
              </w:numPr>
              <w:ind w:left="275" w:hanging="180"/>
            </w:pPr>
            <w:r>
              <w:t xml:space="preserve">Following feasibility study, the more specific the outcome goals are identified, the more successful the campaign will become.  For example, </w:t>
            </w:r>
            <w:r w:rsidR="00E76D85">
              <w:t>building expansion</w:t>
            </w:r>
            <w:r>
              <w:t>, have a clear plan with visible outcome desired (model of the future building).</w:t>
            </w:r>
          </w:p>
          <w:p w14:paraId="4843EF14" w14:textId="6ED749EF" w:rsidR="00E76D85" w:rsidRDefault="00E76D85" w:rsidP="00D46690">
            <w:pPr>
              <w:pStyle w:val="ListParagraph"/>
              <w:numPr>
                <w:ilvl w:val="0"/>
                <w:numId w:val="1"/>
              </w:numPr>
              <w:ind w:left="275" w:hanging="180"/>
            </w:pPr>
            <w:r>
              <w:t xml:space="preserve">It is no longer true 20% of people give 80% of monies. It is now </w:t>
            </w:r>
            <w:r w:rsidR="0063256F">
              <w:t>truer</w:t>
            </w:r>
            <w:r>
              <w:t xml:space="preserve"> that 10% of the people give 90% of the monies. </w:t>
            </w:r>
          </w:p>
          <w:p w14:paraId="65707877" w14:textId="58215EE7" w:rsidR="00445F6B" w:rsidRDefault="00445F6B" w:rsidP="00D46690">
            <w:pPr>
              <w:pStyle w:val="ListParagraph"/>
              <w:numPr>
                <w:ilvl w:val="0"/>
                <w:numId w:val="1"/>
              </w:numPr>
              <w:ind w:left="275" w:hanging="180"/>
            </w:pPr>
            <w:r>
              <w:t>There are dangers in having an ‘underground’ campaign as will miss certain giving. Thus being transparent facilitates increased inclusion and increased creativity.</w:t>
            </w:r>
          </w:p>
          <w:p w14:paraId="1342A28E" w14:textId="5C9D005D" w:rsidR="00445F6B" w:rsidRDefault="00445F6B" w:rsidP="00D46690">
            <w:pPr>
              <w:pStyle w:val="ListParagraph"/>
              <w:numPr>
                <w:ilvl w:val="0"/>
                <w:numId w:val="1"/>
              </w:numPr>
              <w:ind w:left="275" w:hanging="180"/>
            </w:pPr>
            <w:r>
              <w:t xml:space="preserve">Capitol campaigns is about large giving/contributions.  Giving is not about capacity but about the ‘heart’ of the individual/group who may be givers.   All church members have different needs and ways of being and thus must be approached with recognition of these individual nuances. </w:t>
            </w:r>
          </w:p>
          <w:p w14:paraId="0E23CB20" w14:textId="38081373" w:rsidR="00445F6B" w:rsidRDefault="00445F6B" w:rsidP="00D46690">
            <w:pPr>
              <w:pStyle w:val="ListParagraph"/>
              <w:numPr>
                <w:ilvl w:val="0"/>
                <w:numId w:val="1"/>
              </w:numPr>
              <w:ind w:left="275" w:hanging="180"/>
            </w:pPr>
            <w:r>
              <w:t xml:space="preserve">First step to begin contract with Horizons sooner than later as Horizons will be able to help with the initial work </w:t>
            </w:r>
            <w:r>
              <w:lastRenderedPageBreak/>
              <w:t xml:space="preserve">and assure Horizons staff is available. </w:t>
            </w:r>
            <w:r w:rsidR="00D32202">
              <w:t xml:space="preserve">  Horizons assist with feasibility study, data analysis, and within 8 weeks, feasibility review is ready by Horizons.  </w:t>
            </w:r>
          </w:p>
          <w:p w14:paraId="472F1D85" w14:textId="6BDCD8AB" w:rsidR="00F62655" w:rsidRDefault="00F62655" w:rsidP="00D46690">
            <w:pPr>
              <w:pStyle w:val="ListParagraph"/>
              <w:numPr>
                <w:ilvl w:val="0"/>
                <w:numId w:val="1"/>
              </w:numPr>
              <w:ind w:left="275" w:hanging="180"/>
            </w:pPr>
            <w:r>
              <w:t xml:space="preserve">Feasibility study requires of some tangible ideas of the goals of the capitol campaign.  </w:t>
            </w:r>
          </w:p>
          <w:p w14:paraId="463B8138" w14:textId="23F7C710" w:rsidR="00F62655" w:rsidRDefault="00F62655" w:rsidP="00D46690">
            <w:pPr>
              <w:pStyle w:val="ListParagraph"/>
              <w:numPr>
                <w:ilvl w:val="0"/>
                <w:numId w:val="1"/>
              </w:numPr>
              <w:ind w:left="275" w:hanging="180"/>
            </w:pPr>
            <w:r>
              <w:t>The goal is to get to zero payment within 8 years</w:t>
            </w:r>
            <w:r w:rsidR="009C3D89">
              <w:t xml:space="preserve"> of implementing capitol campaign project</w:t>
            </w:r>
            <w:r>
              <w:t xml:space="preserve">.  Elizabeth shared at Richfield did not move forward with projects until monies was in hand. </w:t>
            </w:r>
          </w:p>
          <w:p w14:paraId="73D90A79" w14:textId="04B29EDB" w:rsidR="00F62655" w:rsidRDefault="00F62655" w:rsidP="00D46690">
            <w:pPr>
              <w:pStyle w:val="ListParagraph"/>
              <w:numPr>
                <w:ilvl w:val="0"/>
                <w:numId w:val="1"/>
              </w:numPr>
              <w:ind w:left="275" w:hanging="180"/>
            </w:pPr>
            <w:r>
              <w:t>A contract with Horizons is based on a formula system related to church attendance and annual income.  Horizons manage no more than 4 churches per campaign cycle.</w:t>
            </w:r>
          </w:p>
          <w:p w14:paraId="28E17FB1" w14:textId="68473A9A" w:rsidR="00236CC6" w:rsidRDefault="00236CC6" w:rsidP="00D46690">
            <w:pPr>
              <w:pStyle w:val="ListParagraph"/>
              <w:numPr>
                <w:ilvl w:val="0"/>
                <w:numId w:val="1"/>
              </w:numPr>
              <w:ind w:left="275" w:hanging="180"/>
            </w:pPr>
            <w:r>
              <w:t xml:space="preserve">Usually churches can successfully run a capitol campaign every 5 years related to tangible needs of the church. </w:t>
            </w:r>
          </w:p>
          <w:p w14:paraId="09EA594A" w14:textId="7E7033F6" w:rsidR="00236CC6" w:rsidRDefault="00236CC6" w:rsidP="00D46690">
            <w:pPr>
              <w:pStyle w:val="ListParagraph"/>
              <w:numPr>
                <w:ilvl w:val="0"/>
                <w:numId w:val="1"/>
              </w:numPr>
              <w:ind w:left="275" w:hanging="180"/>
            </w:pPr>
            <w:r>
              <w:t>A campaign is grounded on the wave of enthusiasm.</w:t>
            </w:r>
          </w:p>
          <w:p w14:paraId="37DEBCA7" w14:textId="3EDFB7D7" w:rsidR="00AE3D09" w:rsidRDefault="00AE3D09" w:rsidP="00D46690">
            <w:pPr>
              <w:pStyle w:val="ListParagraph"/>
              <w:numPr>
                <w:ilvl w:val="0"/>
                <w:numId w:val="1"/>
              </w:numPr>
              <w:ind w:left="275" w:hanging="180"/>
            </w:pPr>
            <w:r>
              <w:t xml:space="preserve">Could consider capitol campaign along with annual stewardship campaign. </w:t>
            </w:r>
          </w:p>
          <w:p w14:paraId="7574C508" w14:textId="18FA69DE" w:rsidR="006F264F" w:rsidRDefault="006F264F" w:rsidP="006F264F">
            <w:pPr>
              <w:pStyle w:val="ListParagraph"/>
              <w:numPr>
                <w:ilvl w:val="0"/>
                <w:numId w:val="1"/>
              </w:numPr>
              <w:ind w:left="275" w:hanging="180"/>
            </w:pPr>
            <w:r>
              <w:t>Three major (4) phases of capitol campaign: 1. Building phase with steering team 2. Public Appeal (4-6 wks) 3. First follow up – follow up with those not heard from in previous phases 4) Lead gift contacts.   a. 6 – 8 wks feasibility study; then b. steering team (include as many as feasible.</w:t>
            </w:r>
          </w:p>
          <w:p w14:paraId="086276B7" w14:textId="1DE3D245" w:rsidR="006F264F" w:rsidRDefault="006F264F" w:rsidP="006F264F"/>
        </w:tc>
        <w:tc>
          <w:tcPr>
            <w:tcW w:w="2878" w:type="dxa"/>
          </w:tcPr>
          <w:p w14:paraId="4470F93C" w14:textId="4145A8FF" w:rsidR="00D5353C" w:rsidRDefault="00DB2FA1">
            <w:r>
              <w:lastRenderedPageBreak/>
              <w:t>Prayerfully consider how best to move forward</w:t>
            </w:r>
            <w:r>
              <w:t xml:space="preserve"> with campaign</w:t>
            </w:r>
          </w:p>
        </w:tc>
      </w:tr>
      <w:tr w:rsidR="00D5353C" w14:paraId="76E01BEF" w14:textId="77777777" w:rsidTr="00716A8D">
        <w:tc>
          <w:tcPr>
            <w:tcW w:w="2878" w:type="dxa"/>
          </w:tcPr>
          <w:p w14:paraId="1D80C421" w14:textId="122A7CF5" w:rsidR="00D5353C" w:rsidRDefault="00D5353C">
            <w:pPr>
              <w:rPr>
                <w:sz w:val="28"/>
                <w:szCs w:val="28"/>
              </w:rPr>
            </w:pPr>
          </w:p>
          <w:p w14:paraId="6FF0DC9C" w14:textId="77777777" w:rsidR="00D5353C" w:rsidRDefault="005D4784" w:rsidP="00D5353C">
            <w:pPr>
              <w:rPr>
                <w:sz w:val="28"/>
                <w:szCs w:val="28"/>
              </w:rPr>
            </w:pPr>
            <w:r>
              <w:rPr>
                <w:sz w:val="28"/>
                <w:szCs w:val="28"/>
              </w:rPr>
              <w:t>Finance Update</w:t>
            </w:r>
          </w:p>
          <w:p w14:paraId="064C3679" w14:textId="77777777" w:rsidR="005D4784" w:rsidRDefault="005D4784" w:rsidP="00D5353C">
            <w:pPr>
              <w:rPr>
                <w:sz w:val="28"/>
                <w:szCs w:val="28"/>
              </w:rPr>
            </w:pPr>
            <w:r>
              <w:rPr>
                <w:sz w:val="28"/>
                <w:szCs w:val="28"/>
              </w:rPr>
              <w:t>Questions</w:t>
            </w:r>
          </w:p>
          <w:p w14:paraId="34D285B7" w14:textId="77777777" w:rsidR="00D5353C" w:rsidRPr="00E71022" w:rsidRDefault="00D5353C">
            <w:pPr>
              <w:rPr>
                <w:sz w:val="28"/>
                <w:szCs w:val="28"/>
              </w:rPr>
            </w:pPr>
          </w:p>
        </w:tc>
        <w:tc>
          <w:tcPr>
            <w:tcW w:w="1617" w:type="dxa"/>
          </w:tcPr>
          <w:p w14:paraId="0B609B72" w14:textId="77777777" w:rsidR="00D5353C" w:rsidRDefault="00D5353C">
            <w:pPr>
              <w:rPr>
                <w:sz w:val="28"/>
                <w:szCs w:val="28"/>
              </w:rPr>
            </w:pPr>
            <w:r>
              <w:rPr>
                <w:sz w:val="28"/>
                <w:szCs w:val="28"/>
              </w:rPr>
              <w:t>Dick</w:t>
            </w:r>
          </w:p>
        </w:tc>
        <w:tc>
          <w:tcPr>
            <w:tcW w:w="1440" w:type="dxa"/>
          </w:tcPr>
          <w:p w14:paraId="14380F5A" w14:textId="77777777" w:rsidR="00D5353C" w:rsidRDefault="005D4784">
            <w:pPr>
              <w:rPr>
                <w:sz w:val="28"/>
                <w:szCs w:val="28"/>
              </w:rPr>
            </w:pPr>
            <w:r>
              <w:rPr>
                <w:sz w:val="28"/>
                <w:szCs w:val="28"/>
              </w:rPr>
              <w:t>6:45-6:50</w:t>
            </w:r>
          </w:p>
        </w:tc>
        <w:tc>
          <w:tcPr>
            <w:tcW w:w="5577" w:type="dxa"/>
          </w:tcPr>
          <w:p w14:paraId="4414C77A" w14:textId="77777777" w:rsidR="00D5353C" w:rsidRDefault="00BF2D05">
            <w:r>
              <w:t xml:space="preserve">Dick shared we are $28,000 over budget with staff.  He recommends we strive towards attempting to save $20,000 to demonstrate fiscal responsibility to the church. </w:t>
            </w:r>
            <w:r w:rsidR="009139D1">
              <w:t xml:space="preserve">  Discussion occurred how to manage emergency spending for repair of buildings. </w:t>
            </w:r>
          </w:p>
          <w:p w14:paraId="43116C0C" w14:textId="77777777" w:rsidR="00DC1282" w:rsidRDefault="00DC1282"/>
          <w:p w14:paraId="0E6AEB91" w14:textId="36DBE009" w:rsidR="00DC1282" w:rsidRDefault="00DC1282">
            <w:r>
              <w:t>CUMC Finance Proposed Resolutions was approved.</w:t>
            </w:r>
          </w:p>
          <w:p w14:paraId="45B1A63E" w14:textId="73613CD7" w:rsidR="009139D1" w:rsidRDefault="009139D1" w:rsidP="00DC1282"/>
        </w:tc>
        <w:tc>
          <w:tcPr>
            <w:tcW w:w="2878" w:type="dxa"/>
          </w:tcPr>
          <w:p w14:paraId="4B437B5A" w14:textId="14D63CBB" w:rsidR="00D5353C" w:rsidRDefault="00DB2FA1">
            <w:r>
              <w:t>Continue to explore as we move forward.</w:t>
            </w:r>
            <w:bookmarkStart w:id="0" w:name="_GoBack"/>
            <w:bookmarkEnd w:id="0"/>
          </w:p>
        </w:tc>
      </w:tr>
      <w:tr w:rsidR="00DC1282" w14:paraId="19DFFAF1" w14:textId="77777777" w:rsidTr="00716A8D">
        <w:tc>
          <w:tcPr>
            <w:tcW w:w="2878" w:type="dxa"/>
          </w:tcPr>
          <w:p w14:paraId="6FA9E7FA" w14:textId="2F438B5E" w:rsidR="00DC1282" w:rsidRDefault="00DC1282">
            <w:pPr>
              <w:rPr>
                <w:sz w:val="28"/>
                <w:szCs w:val="28"/>
              </w:rPr>
            </w:pPr>
            <w:r>
              <w:rPr>
                <w:sz w:val="28"/>
                <w:szCs w:val="28"/>
              </w:rPr>
              <w:t>Other Business</w:t>
            </w:r>
          </w:p>
        </w:tc>
        <w:tc>
          <w:tcPr>
            <w:tcW w:w="1617" w:type="dxa"/>
          </w:tcPr>
          <w:p w14:paraId="6435433A" w14:textId="6F7BFB59" w:rsidR="00DC1282" w:rsidRDefault="00DC1282">
            <w:pPr>
              <w:rPr>
                <w:sz w:val="28"/>
                <w:szCs w:val="28"/>
              </w:rPr>
            </w:pPr>
            <w:r>
              <w:rPr>
                <w:sz w:val="28"/>
                <w:szCs w:val="28"/>
              </w:rPr>
              <w:t>Elizabeth</w:t>
            </w:r>
          </w:p>
        </w:tc>
        <w:tc>
          <w:tcPr>
            <w:tcW w:w="1440" w:type="dxa"/>
          </w:tcPr>
          <w:p w14:paraId="6A60E701" w14:textId="77777777" w:rsidR="00DC1282" w:rsidRDefault="00DC1282">
            <w:pPr>
              <w:rPr>
                <w:sz w:val="28"/>
                <w:szCs w:val="28"/>
              </w:rPr>
            </w:pPr>
          </w:p>
        </w:tc>
        <w:tc>
          <w:tcPr>
            <w:tcW w:w="5577" w:type="dxa"/>
          </w:tcPr>
          <w:p w14:paraId="228AF086" w14:textId="02667282" w:rsidR="00DC1282" w:rsidRDefault="00DC1282">
            <w:r>
              <w:t xml:space="preserve">All staff will receive boundaries training this upcoming week. </w:t>
            </w:r>
          </w:p>
        </w:tc>
        <w:tc>
          <w:tcPr>
            <w:tcW w:w="2878" w:type="dxa"/>
          </w:tcPr>
          <w:p w14:paraId="473A1261" w14:textId="77777777" w:rsidR="00DC1282" w:rsidRDefault="00DC1282"/>
        </w:tc>
      </w:tr>
      <w:tr w:rsidR="00D5353C" w14:paraId="6740F9B9" w14:textId="77777777" w:rsidTr="00716A8D">
        <w:tc>
          <w:tcPr>
            <w:tcW w:w="2878" w:type="dxa"/>
          </w:tcPr>
          <w:p w14:paraId="0E9CA3C7" w14:textId="77777777" w:rsidR="00D5353C" w:rsidRPr="00E71022" w:rsidRDefault="00D5353C">
            <w:pPr>
              <w:rPr>
                <w:sz w:val="28"/>
                <w:szCs w:val="28"/>
              </w:rPr>
            </w:pPr>
            <w:r w:rsidRPr="00E71022">
              <w:rPr>
                <w:sz w:val="28"/>
                <w:szCs w:val="28"/>
              </w:rPr>
              <w:lastRenderedPageBreak/>
              <w:t>Building next Agenda</w:t>
            </w:r>
          </w:p>
          <w:p w14:paraId="2A43B7D3" w14:textId="77777777" w:rsidR="00D5353C" w:rsidRPr="00E71022" w:rsidRDefault="00D5353C">
            <w:pPr>
              <w:rPr>
                <w:sz w:val="28"/>
                <w:szCs w:val="28"/>
              </w:rPr>
            </w:pPr>
          </w:p>
          <w:p w14:paraId="02EFEBC7" w14:textId="77777777" w:rsidR="00D5353C" w:rsidRPr="00E71022" w:rsidRDefault="00D5353C">
            <w:pPr>
              <w:rPr>
                <w:sz w:val="28"/>
                <w:szCs w:val="28"/>
              </w:rPr>
            </w:pPr>
          </w:p>
        </w:tc>
        <w:tc>
          <w:tcPr>
            <w:tcW w:w="1617" w:type="dxa"/>
          </w:tcPr>
          <w:p w14:paraId="4934E7C4" w14:textId="77777777" w:rsidR="00D5353C" w:rsidRPr="00E71022" w:rsidRDefault="00D5353C">
            <w:pPr>
              <w:rPr>
                <w:sz w:val="28"/>
                <w:szCs w:val="28"/>
              </w:rPr>
            </w:pPr>
            <w:r w:rsidRPr="00E71022">
              <w:rPr>
                <w:sz w:val="28"/>
                <w:szCs w:val="28"/>
              </w:rPr>
              <w:t>Gail</w:t>
            </w:r>
          </w:p>
        </w:tc>
        <w:tc>
          <w:tcPr>
            <w:tcW w:w="1440" w:type="dxa"/>
          </w:tcPr>
          <w:p w14:paraId="0DAC2612" w14:textId="77777777" w:rsidR="00D5353C" w:rsidRPr="00E71022" w:rsidRDefault="00D5353C">
            <w:pPr>
              <w:rPr>
                <w:sz w:val="28"/>
                <w:szCs w:val="28"/>
              </w:rPr>
            </w:pPr>
            <w:r w:rsidRPr="00E71022">
              <w:rPr>
                <w:sz w:val="28"/>
                <w:szCs w:val="28"/>
              </w:rPr>
              <w:t>6:50-6:55</w:t>
            </w:r>
          </w:p>
        </w:tc>
        <w:tc>
          <w:tcPr>
            <w:tcW w:w="5577" w:type="dxa"/>
          </w:tcPr>
          <w:p w14:paraId="4D465A16" w14:textId="77777777" w:rsidR="00D5353C" w:rsidRDefault="00F62655" w:rsidP="00236CC6">
            <w:pPr>
              <w:pStyle w:val="ListParagraph"/>
              <w:numPr>
                <w:ilvl w:val="0"/>
                <w:numId w:val="2"/>
              </w:numPr>
              <w:ind w:left="275" w:hanging="180"/>
            </w:pPr>
            <w:r>
              <w:t xml:space="preserve">Report from the CUMC Feasibility </w:t>
            </w:r>
            <w:r w:rsidR="00236CC6">
              <w:t>Team</w:t>
            </w:r>
            <w:r>
              <w:t xml:space="preserve"> regarding what might be needed </w:t>
            </w:r>
          </w:p>
          <w:p w14:paraId="1EFACCAB" w14:textId="77777777" w:rsidR="00DC1282" w:rsidRDefault="00DC1282" w:rsidP="00236CC6">
            <w:pPr>
              <w:pStyle w:val="ListParagraph"/>
              <w:numPr>
                <w:ilvl w:val="0"/>
                <w:numId w:val="2"/>
              </w:numPr>
              <w:ind w:left="275" w:hanging="180"/>
            </w:pPr>
            <w:r>
              <w:t xml:space="preserve">Revisit the capitol campaign </w:t>
            </w:r>
          </w:p>
          <w:p w14:paraId="203D3F2E" w14:textId="5977DC9C" w:rsidR="00DC1282" w:rsidRDefault="00DC1282" w:rsidP="00236CC6">
            <w:pPr>
              <w:pStyle w:val="ListParagraph"/>
              <w:numPr>
                <w:ilvl w:val="0"/>
                <w:numId w:val="2"/>
              </w:numPr>
              <w:ind w:left="275" w:hanging="180"/>
            </w:pPr>
            <w:r>
              <w:t xml:space="preserve">Retreat date for Leadership Team </w:t>
            </w:r>
          </w:p>
        </w:tc>
        <w:tc>
          <w:tcPr>
            <w:tcW w:w="2878" w:type="dxa"/>
          </w:tcPr>
          <w:p w14:paraId="68AD9BDA" w14:textId="77777777" w:rsidR="00D5353C" w:rsidRDefault="00D5353C"/>
        </w:tc>
      </w:tr>
      <w:tr w:rsidR="00D5353C" w14:paraId="44FD1D77" w14:textId="77777777" w:rsidTr="00716A8D">
        <w:tc>
          <w:tcPr>
            <w:tcW w:w="2878" w:type="dxa"/>
          </w:tcPr>
          <w:p w14:paraId="42B90DE4" w14:textId="168A8B53" w:rsidR="00D5353C" w:rsidRPr="00E71022" w:rsidRDefault="00D5353C">
            <w:pPr>
              <w:rPr>
                <w:sz w:val="28"/>
                <w:szCs w:val="28"/>
              </w:rPr>
            </w:pPr>
            <w:r w:rsidRPr="00E71022">
              <w:rPr>
                <w:sz w:val="28"/>
                <w:szCs w:val="28"/>
              </w:rPr>
              <w:t>Closing with Prayer</w:t>
            </w:r>
          </w:p>
        </w:tc>
        <w:tc>
          <w:tcPr>
            <w:tcW w:w="1617" w:type="dxa"/>
          </w:tcPr>
          <w:p w14:paraId="5056BBF1" w14:textId="77777777" w:rsidR="00D5353C" w:rsidRPr="00E71022" w:rsidRDefault="00D5353C">
            <w:pPr>
              <w:rPr>
                <w:sz w:val="28"/>
                <w:szCs w:val="28"/>
              </w:rPr>
            </w:pPr>
          </w:p>
        </w:tc>
        <w:tc>
          <w:tcPr>
            <w:tcW w:w="1440" w:type="dxa"/>
          </w:tcPr>
          <w:p w14:paraId="2A74FDC5" w14:textId="77777777" w:rsidR="00D5353C" w:rsidRPr="00E71022" w:rsidRDefault="00D5353C">
            <w:pPr>
              <w:rPr>
                <w:sz w:val="28"/>
                <w:szCs w:val="28"/>
              </w:rPr>
            </w:pPr>
            <w:r w:rsidRPr="00E71022">
              <w:rPr>
                <w:sz w:val="28"/>
                <w:szCs w:val="28"/>
              </w:rPr>
              <w:t>6:55</w:t>
            </w:r>
          </w:p>
          <w:p w14:paraId="653833A6" w14:textId="77777777" w:rsidR="00D5353C" w:rsidRPr="00E71022" w:rsidRDefault="00D5353C">
            <w:pPr>
              <w:rPr>
                <w:sz w:val="28"/>
                <w:szCs w:val="28"/>
              </w:rPr>
            </w:pPr>
          </w:p>
        </w:tc>
        <w:tc>
          <w:tcPr>
            <w:tcW w:w="5577" w:type="dxa"/>
          </w:tcPr>
          <w:p w14:paraId="66574022" w14:textId="77777777" w:rsidR="00D5353C" w:rsidRDefault="00DC1282">
            <w:r>
              <w:t>Bobbi led the group in a closing prayer</w:t>
            </w:r>
          </w:p>
          <w:p w14:paraId="38225347" w14:textId="020E153C" w:rsidR="00DC1282" w:rsidRDefault="00DC1282" w:rsidP="00DC1282">
            <w:r>
              <w:t>‘Bread for the Journey’</w:t>
            </w:r>
          </w:p>
        </w:tc>
        <w:tc>
          <w:tcPr>
            <w:tcW w:w="2878" w:type="dxa"/>
          </w:tcPr>
          <w:p w14:paraId="17E19AD2" w14:textId="77777777" w:rsidR="00D5353C" w:rsidRDefault="00D5353C"/>
        </w:tc>
      </w:tr>
      <w:tr w:rsidR="00D5353C" w14:paraId="4B3B2FC5" w14:textId="77777777" w:rsidTr="00716A8D">
        <w:tc>
          <w:tcPr>
            <w:tcW w:w="2878" w:type="dxa"/>
          </w:tcPr>
          <w:p w14:paraId="3D603A65" w14:textId="77777777" w:rsidR="00D5353C" w:rsidRPr="00E71022" w:rsidRDefault="00D5353C">
            <w:pPr>
              <w:rPr>
                <w:sz w:val="28"/>
                <w:szCs w:val="28"/>
              </w:rPr>
            </w:pPr>
            <w:r w:rsidRPr="00E71022">
              <w:rPr>
                <w:sz w:val="28"/>
                <w:szCs w:val="28"/>
              </w:rPr>
              <w:t>Adjourn</w:t>
            </w:r>
          </w:p>
        </w:tc>
        <w:tc>
          <w:tcPr>
            <w:tcW w:w="1617" w:type="dxa"/>
          </w:tcPr>
          <w:p w14:paraId="2FACF834" w14:textId="77777777" w:rsidR="00D5353C" w:rsidRPr="00E71022" w:rsidRDefault="00D5353C">
            <w:pPr>
              <w:rPr>
                <w:sz w:val="28"/>
                <w:szCs w:val="28"/>
              </w:rPr>
            </w:pPr>
          </w:p>
        </w:tc>
        <w:tc>
          <w:tcPr>
            <w:tcW w:w="1440" w:type="dxa"/>
          </w:tcPr>
          <w:p w14:paraId="19BAAF9F" w14:textId="77777777" w:rsidR="00D5353C" w:rsidRPr="00E71022" w:rsidRDefault="00D5353C">
            <w:pPr>
              <w:rPr>
                <w:sz w:val="28"/>
                <w:szCs w:val="28"/>
              </w:rPr>
            </w:pPr>
            <w:r w:rsidRPr="00E71022">
              <w:rPr>
                <w:sz w:val="28"/>
                <w:szCs w:val="28"/>
              </w:rPr>
              <w:t>7:00</w:t>
            </w:r>
          </w:p>
        </w:tc>
        <w:tc>
          <w:tcPr>
            <w:tcW w:w="5577" w:type="dxa"/>
          </w:tcPr>
          <w:p w14:paraId="29F01A3D" w14:textId="77777777" w:rsidR="00D5353C" w:rsidRDefault="00D5353C"/>
        </w:tc>
        <w:tc>
          <w:tcPr>
            <w:tcW w:w="2878" w:type="dxa"/>
          </w:tcPr>
          <w:p w14:paraId="7B2B67D4" w14:textId="77777777" w:rsidR="00D5353C" w:rsidRDefault="00D5353C"/>
        </w:tc>
      </w:tr>
    </w:tbl>
    <w:p w14:paraId="38A466DE" w14:textId="77777777" w:rsidR="00E71022" w:rsidRDefault="00E71022"/>
    <w:p w14:paraId="160B255F" w14:textId="77777777" w:rsidR="00E71022" w:rsidRDefault="007A037D">
      <w:r>
        <w:t xml:space="preserve">Date of Next Meeting: </w:t>
      </w:r>
      <w:r w:rsidR="005D4784">
        <w:t>4/21</w:t>
      </w:r>
      <w:r w:rsidR="00D5353C">
        <w:t xml:space="preserve">/2016 </w:t>
      </w:r>
      <w:r w:rsidR="00E71022">
        <w:t>at 5:30 p.m.</w:t>
      </w:r>
    </w:p>
    <w:p w14:paraId="6D5419DA" w14:textId="4E70A8CB" w:rsidR="00850437" w:rsidRDefault="00850437">
      <w:r>
        <w:t>Respectfully submitted by Ann Loth</w:t>
      </w:r>
    </w:p>
    <w:sectPr w:rsidR="00850437" w:rsidSect="00E71022">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31C9E" w14:textId="77777777" w:rsidR="00DC1282" w:rsidRDefault="00DC1282" w:rsidP="00E71022">
      <w:pPr>
        <w:spacing w:after="0" w:line="240" w:lineRule="auto"/>
      </w:pPr>
      <w:r>
        <w:separator/>
      </w:r>
    </w:p>
  </w:endnote>
  <w:endnote w:type="continuationSeparator" w:id="0">
    <w:p w14:paraId="04443AF8" w14:textId="77777777" w:rsidR="00DC1282" w:rsidRDefault="00DC1282" w:rsidP="00E71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CA39C" w14:textId="77777777" w:rsidR="00DC1282" w:rsidRDefault="00DC12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C12B9" w14:textId="77777777" w:rsidR="00DC1282" w:rsidRDefault="00DC128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D09FB" w14:textId="77777777" w:rsidR="00DC1282" w:rsidRDefault="00DC12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5755E" w14:textId="77777777" w:rsidR="00DC1282" w:rsidRDefault="00DC1282" w:rsidP="00E71022">
      <w:pPr>
        <w:spacing w:after="0" w:line="240" w:lineRule="auto"/>
      </w:pPr>
      <w:r>
        <w:separator/>
      </w:r>
    </w:p>
  </w:footnote>
  <w:footnote w:type="continuationSeparator" w:id="0">
    <w:p w14:paraId="4CDBFEC7" w14:textId="77777777" w:rsidR="00DC1282" w:rsidRDefault="00DC1282" w:rsidP="00E7102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E446A" w14:textId="77777777" w:rsidR="00DC1282" w:rsidRDefault="00DC128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B1B7B" w14:textId="77777777" w:rsidR="00DC1282" w:rsidRPr="00E71022" w:rsidRDefault="00DC1282" w:rsidP="00E71022">
    <w:pPr>
      <w:pStyle w:val="Header"/>
      <w:jc w:val="center"/>
      <w:rPr>
        <w:b/>
        <w:i/>
        <w:sz w:val="32"/>
        <w:szCs w:val="32"/>
      </w:rPr>
    </w:pPr>
    <w:r w:rsidRPr="00E71022">
      <w:rPr>
        <w:b/>
        <w:i/>
        <w:sz w:val="32"/>
        <w:szCs w:val="32"/>
      </w:rPr>
      <w:t>CHRIST UMC LEADERSHIP TEAM</w:t>
    </w:r>
  </w:p>
  <w:p w14:paraId="4B7A0C95" w14:textId="77777777" w:rsidR="00DC1282" w:rsidRPr="00E71022" w:rsidRDefault="00DC1282" w:rsidP="00E71022">
    <w:pPr>
      <w:pStyle w:val="Header"/>
      <w:jc w:val="center"/>
      <w:rPr>
        <w:b/>
        <w:sz w:val="32"/>
        <w:szCs w:val="32"/>
      </w:rPr>
    </w:pPr>
    <w:r>
      <w:rPr>
        <w:b/>
        <w:sz w:val="32"/>
        <w:szCs w:val="32"/>
      </w:rPr>
      <w:t>Minutes</w:t>
    </w:r>
  </w:p>
  <w:p w14:paraId="2441943C" w14:textId="77777777" w:rsidR="00DC1282" w:rsidRPr="00E71022" w:rsidRDefault="00DC1282" w:rsidP="00E71022">
    <w:pPr>
      <w:pStyle w:val="Header"/>
      <w:jc w:val="center"/>
      <w:rPr>
        <w:sz w:val="28"/>
        <w:szCs w:val="28"/>
      </w:rPr>
    </w:pPr>
    <w:r>
      <w:rPr>
        <w:sz w:val="28"/>
        <w:szCs w:val="28"/>
      </w:rPr>
      <w:t>Date:  April 7, 2016</w:t>
    </w:r>
    <w:r>
      <w:rPr>
        <w:sz w:val="28"/>
        <w:szCs w:val="28"/>
      </w:rPr>
      <w:tab/>
      <w:t xml:space="preserve">                                                Time:  5:30 – 7:00 p.m.</w:t>
    </w:r>
    <w:r>
      <w:rPr>
        <w:sz w:val="28"/>
        <w:szCs w:val="28"/>
      </w:rPr>
      <w:tab/>
    </w:r>
    <w:r>
      <w:rPr>
        <w:sz w:val="28"/>
        <w:szCs w:val="28"/>
      </w:rPr>
      <w:tab/>
    </w:r>
    <w:r>
      <w:rPr>
        <w:sz w:val="28"/>
        <w:szCs w:val="28"/>
      </w:rPr>
      <w:tab/>
      <w:t xml:space="preserve">           Room:  Mettam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6D30F" w14:textId="77777777" w:rsidR="00DC1282" w:rsidRDefault="00DC12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015B0"/>
    <w:multiLevelType w:val="hybridMultilevel"/>
    <w:tmpl w:val="8058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AE6CAE"/>
    <w:multiLevelType w:val="hybridMultilevel"/>
    <w:tmpl w:val="60DC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022"/>
    <w:rsid w:val="00076F8E"/>
    <w:rsid w:val="00162872"/>
    <w:rsid w:val="00236CC6"/>
    <w:rsid w:val="00240AA3"/>
    <w:rsid w:val="0032408B"/>
    <w:rsid w:val="00445F6B"/>
    <w:rsid w:val="004F14E9"/>
    <w:rsid w:val="004F3D51"/>
    <w:rsid w:val="005D4784"/>
    <w:rsid w:val="0063256F"/>
    <w:rsid w:val="006F264F"/>
    <w:rsid w:val="00716A8D"/>
    <w:rsid w:val="00731DA8"/>
    <w:rsid w:val="007A037D"/>
    <w:rsid w:val="008139F1"/>
    <w:rsid w:val="00842C50"/>
    <w:rsid w:val="00850437"/>
    <w:rsid w:val="009139D1"/>
    <w:rsid w:val="009C383C"/>
    <w:rsid w:val="009C3D89"/>
    <w:rsid w:val="009C7099"/>
    <w:rsid w:val="00AD5666"/>
    <w:rsid w:val="00AE3D09"/>
    <w:rsid w:val="00B15787"/>
    <w:rsid w:val="00BF2D05"/>
    <w:rsid w:val="00CC0CAF"/>
    <w:rsid w:val="00CF4622"/>
    <w:rsid w:val="00D32202"/>
    <w:rsid w:val="00D46690"/>
    <w:rsid w:val="00D5353C"/>
    <w:rsid w:val="00D97078"/>
    <w:rsid w:val="00DB2FA1"/>
    <w:rsid w:val="00DC1282"/>
    <w:rsid w:val="00E441D2"/>
    <w:rsid w:val="00E645FB"/>
    <w:rsid w:val="00E71022"/>
    <w:rsid w:val="00E76D85"/>
    <w:rsid w:val="00E84805"/>
    <w:rsid w:val="00F62655"/>
    <w:rsid w:val="00F94CE3"/>
    <w:rsid w:val="00FC6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1D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022"/>
  </w:style>
  <w:style w:type="paragraph" w:styleId="Footer">
    <w:name w:val="footer"/>
    <w:basedOn w:val="Normal"/>
    <w:link w:val="FooterChar"/>
    <w:uiPriority w:val="99"/>
    <w:unhideWhenUsed/>
    <w:rsid w:val="00E7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022"/>
  </w:style>
  <w:style w:type="table" w:styleId="TableGrid">
    <w:name w:val="Table Grid"/>
    <w:basedOn w:val="TableNormal"/>
    <w:uiPriority w:val="39"/>
    <w:rsid w:val="00E71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37D"/>
    <w:rPr>
      <w:rFonts w:ascii="Segoe UI" w:hAnsi="Segoe UI" w:cs="Segoe UI"/>
      <w:sz w:val="18"/>
      <w:szCs w:val="18"/>
    </w:rPr>
  </w:style>
  <w:style w:type="paragraph" w:styleId="ListParagraph">
    <w:name w:val="List Paragraph"/>
    <w:basedOn w:val="Normal"/>
    <w:uiPriority w:val="34"/>
    <w:qFormat/>
    <w:rsid w:val="00CF46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022"/>
  </w:style>
  <w:style w:type="paragraph" w:styleId="Footer">
    <w:name w:val="footer"/>
    <w:basedOn w:val="Normal"/>
    <w:link w:val="FooterChar"/>
    <w:uiPriority w:val="99"/>
    <w:unhideWhenUsed/>
    <w:rsid w:val="00E7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022"/>
  </w:style>
  <w:style w:type="table" w:styleId="TableGrid">
    <w:name w:val="Table Grid"/>
    <w:basedOn w:val="TableNormal"/>
    <w:uiPriority w:val="39"/>
    <w:rsid w:val="00E71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37D"/>
    <w:rPr>
      <w:rFonts w:ascii="Segoe UI" w:hAnsi="Segoe UI" w:cs="Segoe UI"/>
      <w:sz w:val="18"/>
      <w:szCs w:val="18"/>
    </w:rPr>
  </w:style>
  <w:style w:type="paragraph" w:styleId="ListParagraph">
    <w:name w:val="List Paragraph"/>
    <w:basedOn w:val="Normal"/>
    <w:uiPriority w:val="34"/>
    <w:qFormat/>
    <w:rsid w:val="00CF4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66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817</Words>
  <Characters>4660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Flanders</dc:creator>
  <cp:keywords/>
  <dc:description/>
  <cp:lastModifiedBy>Ann Loth</cp:lastModifiedBy>
  <cp:revision>17</cp:revision>
  <cp:lastPrinted>2016-02-17T15:47:00Z</cp:lastPrinted>
  <dcterms:created xsi:type="dcterms:W3CDTF">2016-04-06T21:26:00Z</dcterms:created>
  <dcterms:modified xsi:type="dcterms:W3CDTF">2016-04-08T01:02:00Z</dcterms:modified>
</cp:coreProperties>
</file>